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B1A0" w14:textId="77777777" w:rsidR="00C8779C" w:rsidRPr="001A531E" w:rsidRDefault="00C8779C" w:rsidP="00C8779C">
      <w:pPr>
        <w:pStyle w:val="Sansinterligne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A531E">
        <w:rPr>
          <w:rFonts w:ascii="Times New Roman" w:hAnsi="Times New Roman" w:cs="Times New Roman"/>
          <w:b/>
          <w:sz w:val="24"/>
          <w:u w:val="single"/>
        </w:rPr>
        <w:t>UNIVERSITÉ PANTHÉON-ASSAS (PARIS II)</w:t>
      </w:r>
    </w:p>
    <w:p w14:paraId="448B0491" w14:textId="77777777" w:rsidR="00C8779C" w:rsidRPr="001A531E" w:rsidRDefault="00C8779C" w:rsidP="00C8779C">
      <w:pPr>
        <w:pStyle w:val="Sansinterligne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43B066B" w14:textId="77777777" w:rsidR="00C8779C" w:rsidRPr="001A531E" w:rsidRDefault="00C8779C" w:rsidP="00C8779C">
      <w:pPr>
        <w:pStyle w:val="Sansinterligne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A531E">
        <w:rPr>
          <w:rFonts w:ascii="Times New Roman" w:hAnsi="Times New Roman" w:cs="Times New Roman"/>
          <w:b/>
          <w:sz w:val="24"/>
          <w:u w:val="single"/>
        </w:rPr>
        <w:t>Droit – Économie – Sciences sociales</w:t>
      </w:r>
    </w:p>
    <w:p w14:paraId="07720540" w14:textId="77777777" w:rsidR="00C8779C" w:rsidRDefault="00C8779C" w:rsidP="00C8779C">
      <w:pPr>
        <w:pStyle w:val="Sansinterligne"/>
        <w:jc w:val="center"/>
        <w:rPr>
          <w:rFonts w:ascii="Times New Roman" w:hAnsi="Times New Roman" w:cs="Times New Roman"/>
          <w:sz w:val="24"/>
        </w:rPr>
      </w:pPr>
    </w:p>
    <w:p w14:paraId="3C401B94" w14:textId="77777777" w:rsidR="00C8779C" w:rsidRDefault="00C8779C" w:rsidP="00C8779C">
      <w:pPr>
        <w:pStyle w:val="Sansinterligne"/>
        <w:rPr>
          <w:rFonts w:ascii="Times New Roman" w:hAnsi="Times New Roman" w:cs="Times New Roman"/>
          <w:b/>
          <w:sz w:val="24"/>
        </w:rPr>
      </w:pPr>
    </w:p>
    <w:p w14:paraId="026EC081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6DDBD021" w14:textId="191B662E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  <w:r w:rsidRPr="001A531E">
        <w:rPr>
          <w:rFonts w:ascii="Times New Roman" w:hAnsi="Times New Roman" w:cs="Times New Roman"/>
          <w:b/>
          <w:sz w:val="24"/>
        </w:rPr>
        <w:t>Session 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262F2">
        <w:rPr>
          <w:rFonts w:ascii="Times New Roman" w:hAnsi="Times New Roman" w:cs="Times New Roman"/>
          <w:sz w:val="24"/>
        </w:rPr>
        <w:t>Mai</w:t>
      </w:r>
      <w:r>
        <w:rPr>
          <w:rFonts w:ascii="Times New Roman" w:hAnsi="Times New Roman" w:cs="Times New Roman"/>
          <w:sz w:val="24"/>
        </w:rPr>
        <w:t xml:space="preserve"> 2021.</w:t>
      </w:r>
    </w:p>
    <w:p w14:paraId="24CC75D5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52D12FE3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  <w:r w:rsidRPr="001A531E">
        <w:rPr>
          <w:rFonts w:ascii="Times New Roman" w:hAnsi="Times New Roman" w:cs="Times New Roman"/>
          <w:b/>
          <w:sz w:val="24"/>
        </w:rPr>
        <w:t>Année d’étude</w:t>
      </w:r>
      <w:r>
        <w:rPr>
          <w:rFonts w:ascii="Times New Roman" w:hAnsi="Times New Roman" w:cs="Times New Roman"/>
          <w:b/>
          <w:sz w:val="24"/>
        </w:rPr>
        <w:t>s</w:t>
      </w:r>
      <w:r w:rsidRPr="001A531E">
        <w:rPr>
          <w:rFonts w:ascii="Times New Roman" w:hAnsi="Times New Roman" w:cs="Times New Roman"/>
          <w:b/>
          <w:sz w:val="24"/>
        </w:rPr>
        <w:t> 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Licence 1.</w:t>
      </w:r>
    </w:p>
    <w:p w14:paraId="3E270A8E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7ACCC36C" w14:textId="2DBE4C85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  <w:r w:rsidRPr="001A531E">
        <w:rPr>
          <w:rFonts w:ascii="Times New Roman" w:hAnsi="Times New Roman" w:cs="Times New Roman"/>
          <w:b/>
          <w:sz w:val="24"/>
        </w:rPr>
        <w:t>Discipline 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Droit civil – </w:t>
      </w:r>
      <w:r w:rsidR="008262F2">
        <w:rPr>
          <w:rFonts w:ascii="Times New Roman" w:hAnsi="Times New Roman" w:cs="Times New Roman"/>
          <w:sz w:val="24"/>
        </w:rPr>
        <w:t>Droit des personnes et des biens</w:t>
      </w:r>
    </w:p>
    <w:p w14:paraId="1C71FE46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5C34769B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  <w:r w:rsidRPr="001A531E">
        <w:rPr>
          <w:rFonts w:ascii="Times New Roman" w:hAnsi="Times New Roman" w:cs="Times New Roman"/>
          <w:b/>
          <w:sz w:val="24"/>
        </w:rPr>
        <w:t>Titulaire du cours 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M. le Professeur Pierre-Yves GAUTIER.</w:t>
      </w:r>
    </w:p>
    <w:p w14:paraId="63B6F478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7CCD8977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  <w:r w:rsidRPr="001A531E">
        <w:rPr>
          <w:rFonts w:ascii="Times New Roman" w:hAnsi="Times New Roman" w:cs="Times New Roman"/>
          <w:b/>
          <w:sz w:val="24"/>
        </w:rPr>
        <w:t>Document(s) autorisé(s) :</w:t>
      </w:r>
      <w:r>
        <w:rPr>
          <w:rFonts w:ascii="Times New Roman" w:hAnsi="Times New Roman" w:cs="Times New Roman"/>
          <w:sz w:val="24"/>
        </w:rPr>
        <w:tab/>
        <w:t>Code civil sans annotations personnelles ; surlignage et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marque-pages tolérés.</w:t>
      </w:r>
    </w:p>
    <w:p w14:paraId="741F8D51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797D5CA0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59575E3C" w14:textId="77777777" w:rsidR="00C8779C" w:rsidRPr="001A531E" w:rsidRDefault="00C8779C" w:rsidP="00C8779C">
      <w:pPr>
        <w:pStyle w:val="Sansinterligne"/>
        <w:rPr>
          <w:rFonts w:ascii="Times New Roman" w:hAnsi="Times New Roman" w:cs="Times New Roman"/>
          <w:sz w:val="24"/>
          <w:u w:val="single"/>
        </w:rPr>
      </w:pPr>
      <w:r w:rsidRPr="001A531E">
        <w:rPr>
          <w:rFonts w:ascii="Times New Roman" w:hAnsi="Times New Roman" w:cs="Times New Roman"/>
          <w:sz w:val="24"/>
          <w:u w:val="single"/>
        </w:rPr>
        <w:t>Traitez au choix l’un des deux sujets suivants :</w:t>
      </w:r>
    </w:p>
    <w:p w14:paraId="07C7043C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78FA1C81" w14:textId="77777777" w:rsidR="00C8779C" w:rsidRDefault="00C8779C" w:rsidP="00C8779C">
      <w:pPr>
        <w:pStyle w:val="Sansinterligne"/>
        <w:rPr>
          <w:rFonts w:ascii="Times New Roman" w:hAnsi="Times New Roman" w:cs="Times New Roman"/>
          <w:sz w:val="24"/>
        </w:rPr>
      </w:pPr>
    </w:p>
    <w:p w14:paraId="2E246F3C" w14:textId="62096549" w:rsidR="00C8779C" w:rsidRDefault="00C8779C" w:rsidP="00C8779C">
      <w:pPr>
        <w:pStyle w:val="Sansinterligne"/>
        <w:rPr>
          <w:rFonts w:ascii="Times New Roman" w:hAnsi="Times New Roman" w:cs="Times New Roman"/>
          <w:b/>
          <w:sz w:val="24"/>
        </w:rPr>
      </w:pPr>
      <w:r w:rsidRPr="001A531E">
        <w:rPr>
          <w:rFonts w:ascii="Times New Roman" w:hAnsi="Times New Roman" w:cs="Times New Roman"/>
          <w:b/>
          <w:sz w:val="24"/>
        </w:rPr>
        <w:t xml:space="preserve">1° Sujet théorique </w:t>
      </w:r>
      <w:r w:rsidR="003C14B5">
        <w:rPr>
          <w:rFonts w:ascii="Times New Roman" w:hAnsi="Times New Roman" w:cs="Times New Roman"/>
          <w:b/>
          <w:sz w:val="24"/>
        </w:rPr>
        <w:t>- Dissertation</w:t>
      </w:r>
    </w:p>
    <w:p w14:paraId="46CC19B4" w14:textId="77777777" w:rsidR="00864365" w:rsidRDefault="00864365" w:rsidP="00C8779C">
      <w:pPr>
        <w:pStyle w:val="Sansinterligne"/>
        <w:rPr>
          <w:rFonts w:ascii="Times New Roman" w:hAnsi="Times New Roman" w:cs="Times New Roman"/>
          <w:b/>
          <w:sz w:val="24"/>
        </w:rPr>
      </w:pPr>
    </w:p>
    <w:p w14:paraId="4C0FE290" w14:textId="60DE6840" w:rsidR="00C8779C" w:rsidRDefault="0017459C" w:rsidP="00AE35C4">
      <w:r>
        <w:t>Quels sont selon vous les principaux problèmes rencontrés</w:t>
      </w:r>
      <w:r w:rsidR="00CC2F1B">
        <w:t xml:space="preserve"> par</w:t>
      </w:r>
      <w:r>
        <w:t xml:space="preserve"> l</w:t>
      </w:r>
      <w:r w:rsidR="003C14B5" w:rsidRPr="003C14B5">
        <w:t>e droit de propriété,</w:t>
      </w:r>
      <w:r>
        <w:t xml:space="preserve"> confronté aux</w:t>
      </w:r>
      <w:r w:rsidR="003C14B5" w:rsidRPr="003C14B5">
        <w:t xml:space="preserve"> droits fondamentaux</w:t>
      </w:r>
      <w:r>
        <w:t xml:space="preserve"> ? Vous répondrez à cette question </w:t>
      </w:r>
      <w:r w:rsidRPr="00CC2F1B">
        <w:rPr>
          <w:u w:val="single"/>
        </w:rPr>
        <w:t>de façon structurée</w:t>
      </w:r>
      <w:r>
        <w:t>, en vous servant d’exemples tirés du droit positif.</w:t>
      </w:r>
    </w:p>
    <w:p w14:paraId="18739AF6" w14:textId="77777777" w:rsidR="00C8779C" w:rsidRDefault="00C8779C" w:rsidP="00AE35C4"/>
    <w:p w14:paraId="25DD5450" w14:textId="77777777" w:rsidR="000675C7" w:rsidRDefault="000675C7" w:rsidP="00AE35C4">
      <w:pPr>
        <w:rPr>
          <w:rFonts w:cs="Times New Roman"/>
          <w:b/>
        </w:rPr>
      </w:pPr>
    </w:p>
    <w:p w14:paraId="260C9162" w14:textId="4960E927" w:rsidR="00014C7D" w:rsidRDefault="00C8779C" w:rsidP="00AE35C4">
      <w:r>
        <w:rPr>
          <w:rFonts w:cs="Times New Roman"/>
          <w:b/>
        </w:rPr>
        <w:t>2</w:t>
      </w:r>
      <w:r w:rsidRPr="001A531E">
        <w:rPr>
          <w:rFonts w:cs="Times New Roman"/>
          <w:b/>
        </w:rPr>
        <w:t xml:space="preserve">° Sujet </w:t>
      </w:r>
      <w:r>
        <w:rPr>
          <w:rFonts w:cs="Times New Roman"/>
          <w:b/>
        </w:rPr>
        <w:t>pratique – Résoudre le cas pratique suivant</w:t>
      </w:r>
    </w:p>
    <w:p w14:paraId="4B32110D" w14:textId="77777777" w:rsidR="009017E2" w:rsidRDefault="009017E2" w:rsidP="00AE35C4"/>
    <w:p w14:paraId="08EAE7C0" w14:textId="5CFBB340" w:rsidR="004C22E5" w:rsidRDefault="004C22E5" w:rsidP="00AE35C4">
      <w:r>
        <w:t xml:space="preserve">Gérard et </w:t>
      </w:r>
      <w:r w:rsidR="009800EF">
        <w:t>François</w:t>
      </w:r>
      <w:r>
        <w:t xml:space="preserve"> sont mariés depuis plusieurs années. Ils ne peuvent</w:t>
      </w:r>
      <w:r w:rsidR="009800EF">
        <w:t xml:space="preserve"> de ce fait</w:t>
      </w:r>
      <w:r>
        <w:t xml:space="preserve"> assouvir leur désir d’enfant par voie naturelle. </w:t>
      </w:r>
      <w:r w:rsidR="009800EF">
        <w:t>I</w:t>
      </w:r>
      <w:r>
        <w:t xml:space="preserve">ls décident d’avoir recours à une mère porteuse et se rapprochent d’une agence ukrainienne spécialisée dans cette matière. Un contrat est ensuite signé : les gamètes seront issus de </w:t>
      </w:r>
      <w:r w:rsidR="009800EF">
        <w:t>Gérard</w:t>
      </w:r>
      <w:r>
        <w:t xml:space="preserve"> et, après fécondation </w:t>
      </w:r>
      <w:r w:rsidRPr="00810895">
        <w:rPr>
          <w:i/>
          <w:iCs/>
        </w:rPr>
        <w:t>in vitro</w:t>
      </w:r>
      <w:r>
        <w:t>, l’embryon sera porté par une femme recommandée par l’agence.</w:t>
      </w:r>
    </w:p>
    <w:p w14:paraId="183600AF" w14:textId="3FB79B60" w:rsidR="004C22E5" w:rsidRDefault="004C22E5" w:rsidP="00AE35C4">
      <w:r>
        <w:t>Neuf mois plus tard, transis de joie, ils récupèrent l</w:t>
      </w:r>
      <w:r w:rsidR="009800EF">
        <w:t>’</w:t>
      </w:r>
      <w:r>
        <w:t>enfant et après s’être muni</w:t>
      </w:r>
      <w:r w:rsidR="009800EF">
        <w:t>s</w:t>
      </w:r>
      <w:r>
        <w:t xml:space="preserve"> de l’acte de naissance ukrainien les identifiant</w:t>
      </w:r>
      <w:r w:rsidR="009800EF">
        <w:t xml:space="preserve"> respectivement</w:t>
      </w:r>
      <w:r>
        <w:t xml:space="preserve"> comme père</w:t>
      </w:r>
      <w:r w:rsidR="009800EF">
        <w:t xml:space="preserve"> biologique</w:t>
      </w:r>
      <w:r>
        <w:t xml:space="preserve"> et </w:t>
      </w:r>
      <w:r w:rsidR="009800EF">
        <w:t>père d’intention</w:t>
      </w:r>
      <w:r>
        <w:t xml:space="preserve">, ils se rendent directement à l’ambassade de France pour faire transcrire l’acte dans les registres d’état civil français. Leur joie est de courte durée : l’officier d’état civil refuse la transcription </w:t>
      </w:r>
      <w:r w:rsidR="000675C7">
        <w:t>en invoquant le caractère frauduleux de l’ensemble de l’opération.</w:t>
      </w:r>
    </w:p>
    <w:p w14:paraId="534DD89E" w14:textId="6C7BF7BE" w:rsidR="000675C7" w:rsidRDefault="000675C7" w:rsidP="00AE35C4"/>
    <w:p w14:paraId="6ADC25C3" w14:textId="395D2FF4" w:rsidR="000675C7" w:rsidRDefault="000675C7" w:rsidP="00AE35C4">
      <w:pPr>
        <w:rPr>
          <w:i/>
          <w:iCs/>
        </w:rPr>
      </w:pPr>
      <w:r>
        <w:rPr>
          <w:i/>
          <w:iCs/>
        </w:rPr>
        <w:t>Le</w:t>
      </w:r>
      <w:r w:rsidR="009800EF">
        <w:rPr>
          <w:i/>
          <w:iCs/>
        </w:rPr>
        <w:t xml:space="preserve"> couple</w:t>
      </w:r>
      <w:r>
        <w:rPr>
          <w:i/>
          <w:iCs/>
        </w:rPr>
        <w:t xml:space="preserve"> s’adresse alors à vous pour que vous leur expliquiez si ce refus doit être considéré comme définitif ou s’il leur est possible de </w:t>
      </w:r>
      <w:r w:rsidR="00810895">
        <w:rPr>
          <w:i/>
          <w:iCs/>
        </w:rPr>
        <w:t xml:space="preserve">le </w:t>
      </w:r>
      <w:r>
        <w:rPr>
          <w:i/>
          <w:iCs/>
        </w:rPr>
        <w:t>contester.</w:t>
      </w:r>
    </w:p>
    <w:p w14:paraId="30F73EE4" w14:textId="18348B32" w:rsidR="000675C7" w:rsidRDefault="000675C7" w:rsidP="00AE35C4">
      <w:pPr>
        <w:rPr>
          <w:i/>
          <w:iCs/>
        </w:rPr>
      </w:pPr>
    </w:p>
    <w:p w14:paraId="32CCB2E4" w14:textId="104940CC" w:rsidR="000675C7" w:rsidRDefault="000675C7" w:rsidP="00AE35C4">
      <w:r>
        <w:t xml:space="preserve">Pendant leur séjour, une équipe de la chaîne de télévision Arte est aussi sur place pour réaliser un documentaire intitulé « Le marché de la GPA en Ukraine ». Lors d’une interview du médecin à la tête de la clinique, on aperçoit distinctement Gérard et </w:t>
      </w:r>
      <w:r w:rsidR="009800EF">
        <w:t>François</w:t>
      </w:r>
      <w:r>
        <w:t xml:space="preserve">, en arrière-plan, assis dans une salle d’attente. </w:t>
      </w:r>
      <w:r w:rsidR="00512368">
        <w:t>Leur consentement n’avait pas été recueilli au préalable et les deux intéressés, préoccupés par la venue de l</w:t>
      </w:r>
      <w:r w:rsidR="009800EF">
        <w:t>’</w:t>
      </w:r>
      <w:r w:rsidR="00512368">
        <w:t>enfant, n’ont pas prêté attention aux caméras.</w:t>
      </w:r>
    </w:p>
    <w:p w14:paraId="355F2DF5" w14:textId="50E8E0D0" w:rsidR="00512368" w:rsidRDefault="00512368" w:rsidP="00AE35C4">
      <w:r>
        <w:lastRenderedPageBreak/>
        <w:t xml:space="preserve">Lors de la diffusion du documentaire, quelques mois plus tard, ils s’aperçoivent de leur </w:t>
      </w:r>
      <w:r w:rsidRPr="00810895">
        <w:t>présence</w:t>
      </w:r>
      <w:r w:rsidR="00810895">
        <w:t xml:space="preserve"> à l’image</w:t>
      </w:r>
      <w:r>
        <w:t xml:space="preserve">. Celle-ci les embarrasse grandement : ils ne souhaitaient pas que leur recours à une mère porteuse soit médiatisé. </w:t>
      </w:r>
      <w:r w:rsidR="009800EF">
        <w:t>François</w:t>
      </w:r>
      <w:r>
        <w:t xml:space="preserve"> a, depuis lors, subi certaines réflexions indiscrètes sur son lieu de travail de la part de collègues l’ayant reconnu. Agaçés, ils estiment que le</w:t>
      </w:r>
      <w:r w:rsidR="00810895">
        <w:t>ur</w:t>
      </w:r>
      <w:r>
        <w:t xml:space="preserve"> droit au respect de leur vie privée ainsi que leur droit à l’image </w:t>
      </w:r>
      <w:r w:rsidR="00810895">
        <w:t>ont</w:t>
      </w:r>
      <w:r>
        <w:t xml:space="preserve"> été violé</w:t>
      </w:r>
      <w:r w:rsidR="00FD0410">
        <w:t>s</w:t>
      </w:r>
      <w:r>
        <w:t xml:space="preserve"> et souhaitent </w:t>
      </w:r>
      <w:r w:rsidR="006B6755">
        <w:t>obtenir une indemnisation de leur préjudice par la chaîne.</w:t>
      </w:r>
      <w:r>
        <w:t xml:space="preserve"> </w:t>
      </w:r>
    </w:p>
    <w:p w14:paraId="464A39E4" w14:textId="289BA729" w:rsidR="00996367" w:rsidRDefault="00996367" w:rsidP="00AE35C4"/>
    <w:p w14:paraId="7668A6BC" w14:textId="698CA828" w:rsidR="00996367" w:rsidRDefault="00996367" w:rsidP="00AE35C4">
      <w:pPr>
        <w:rPr>
          <w:i/>
          <w:iCs/>
        </w:rPr>
      </w:pPr>
      <w:r>
        <w:rPr>
          <w:i/>
          <w:iCs/>
        </w:rPr>
        <w:t xml:space="preserve">Qu’en pensez-vous ? </w:t>
      </w:r>
      <w:r w:rsidR="006B6755">
        <w:rPr>
          <w:i/>
          <w:iCs/>
        </w:rPr>
        <w:t>Sur quel fondement doivent-ils agir ? Leur demande peut-elle aboutir ?</w:t>
      </w:r>
    </w:p>
    <w:p w14:paraId="541BEF21" w14:textId="4EB1B4B5" w:rsidR="006B6755" w:rsidRDefault="006B6755" w:rsidP="00AE35C4">
      <w:pPr>
        <w:rPr>
          <w:i/>
          <w:iCs/>
        </w:rPr>
      </w:pPr>
    </w:p>
    <w:p w14:paraId="126E56ED" w14:textId="3AF129FD" w:rsidR="006B6755" w:rsidRDefault="006B6755" w:rsidP="00AE35C4">
      <w:r>
        <w:t>Quelques années plus tard, Gérard décide d’entamer un processus</w:t>
      </w:r>
      <w:r w:rsidR="008F7424">
        <w:t xml:space="preserve"> médical</w:t>
      </w:r>
      <w:r>
        <w:t xml:space="preserve"> de transition de genre</w:t>
      </w:r>
      <w:r w:rsidR="008F7424">
        <w:t xml:space="preserve"> passant notamment par la prise d’un traitement hormonal</w:t>
      </w:r>
      <w:r>
        <w:t xml:space="preserve">. </w:t>
      </w:r>
      <w:r w:rsidR="008F7424">
        <w:t>En effet, c</w:t>
      </w:r>
      <w:r>
        <w:t xml:space="preserve">ela fait plusieurs années qu’il s’habille, se présente aux autres et se considère comme une personne du sexe opposé. Encouragé par </w:t>
      </w:r>
      <w:r w:rsidR="00526882">
        <w:t>François</w:t>
      </w:r>
      <w:r>
        <w:t>, il décide d’entamer une procédure judiciaire afin d’obtenir le changement de la mention de son sexe à l’état civil. Il souhaiterait aussi modifier la mention de « père » sur l’acte de naissance de l</w:t>
      </w:r>
      <w:r w:rsidR="00526882">
        <w:t>’</w:t>
      </w:r>
      <w:r>
        <w:t>enfant pour qu’il y figure comme « mère ».</w:t>
      </w:r>
    </w:p>
    <w:p w14:paraId="2E7D0CB1" w14:textId="0E5CBF97" w:rsidR="006B6755" w:rsidRDefault="006B6755" w:rsidP="00AE35C4"/>
    <w:p w14:paraId="172EBCCE" w14:textId="57EE5A62" w:rsidR="006B6755" w:rsidRPr="006B6755" w:rsidRDefault="006B6755" w:rsidP="00AE35C4">
      <w:r>
        <w:rPr>
          <w:i/>
          <w:iCs/>
        </w:rPr>
        <w:t>Gérard se tourne alors vers vous pour que vous lui expliquiez si ses prétentions peuvent aboutir</w:t>
      </w:r>
      <w:r w:rsidR="00526882">
        <w:rPr>
          <w:i/>
          <w:iCs/>
        </w:rPr>
        <w:t xml:space="preserve"> et quelles en seront les conséquences pour la famille</w:t>
      </w:r>
      <w:r>
        <w:rPr>
          <w:i/>
          <w:iCs/>
        </w:rPr>
        <w:t>.</w:t>
      </w:r>
    </w:p>
    <w:p w14:paraId="4796D87F" w14:textId="00FC52B6" w:rsidR="00512368" w:rsidRDefault="00512368" w:rsidP="00AE35C4"/>
    <w:p w14:paraId="6AFDCA09" w14:textId="2289F55B" w:rsidR="00512368" w:rsidRPr="00512368" w:rsidRDefault="00512368" w:rsidP="00AE35C4">
      <w:pPr>
        <w:rPr>
          <w:i/>
          <w:iCs/>
        </w:rPr>
      </w:pPr>
    </w:p>
    <w:sectPr w:rsidR="00512368" w:rsidRPr="00512368" w:rsidSect="00F85A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A75C7" w14:textId="77777777" w:rsidR="00D03EA8" w:rsidRDefault="00D03EA8" w:rsidP="00E12AF2">
      <w:r>
        <w:separator/>
      </w:r>
    </w:p>
  </w:endnote>
  <w:endnote w:type="continuationSeparator" w:id="0">
    <w:p w14:paraId="45B2EE26" w14:textId="77777777" w:rsidR="00D03EA8" w:rsidRDefault="00D03EA8" w:rsidP="00E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0FF5" w14:textId="77777777" w:rsidR="00D03EA8" w:rsidRDefault="00D03EA8" w:rsidP="00E12AF2">
      <w:r>
        <w:separator/>
      </w:r>
    </w:p>
  </w:footnote>
  <w:footnote w:type="continuationSeparator" w:id="0">
    <w:p w14:paraId="641C3497" w14:textId="77777777" w:rsidR="00D03EA8" w:rsidRDefault="00D03EA8" w:rsidP="00E1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2F4"/>
    <w:multiLevelType w:val="multilevel"/>
    <w:tmpl w:val="B17C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7D"/>
    <w:rsid w:val="0000087E"/>
    <w:rsid w:val="00014C7D"/>
    <w:rsid w:val="000675C7"/>
    <w:rsid w:val="0007178B"/>
    <w:rsid w:val="000B07F5"/>
    <w:rsid w:val="000B20E8"/>
    <w:rsid w:val="000B6246"/>
    <w:rsid w:val="000E590A"/>
    <w:rsid w:val="0017459C"/>
    <w:rsid w:val="001B2A4B"/>
    <w:rsid w:val="00207678"/>
    <w:rsid w:val="00207809"/>
    <w:rsid w:val="00276649"/>
    <w:rsid w:val="002C03DA"/>
    <w:rsid w:val="00327C4E"/>
    <w:rsid w:val="003B0951"/>
    <w:rsid w:val="003C14B5"/>
    <w:rsid w:val="00434B51"/>
    <w:rsid w:val="00465829"/>
    <w:rsid w:val="004C22E5"/>
    <w:rsid w:val="004C7FDF"/>
    <w:rsid w:val="004F5584"/>
    <w:rsid w:val="00512368"/>
    <w:rsid w:val="00526882"/>
    <w:rsid w:val="00575719"/>
    <w:rsid w:val="005F1B07"/>
    <w:rsid w:val="006333E4"/>
    <w:rsid w:val="00682C20"/>
    <w:rsid w:val="006B6755"/>
    <w:rsid w:val="00703E8B"/>
    <w:rsid w:val="0074268A"/>
    <w:rsid w:val="00781E78"/>
    <w:rsid w:val="007F23FC"/>
    <w:rsid w:val="00810895"/>
    <w:rsid w:val="008262F2"/>
    <w:rsid w:val="00827394"/>
    <w:rsid w:val="00864365"/>
    <w:rsid w:val="008F7424"/>
    <w:rsid w:val="009017E2"/>
    <w:rsid w:val="009676C2"/>
    <w:rsid w:val="009800EF"/>
    <w:rsid w:val="00986237"/>
    <w:rsid w:val="00996367"/>
    <w:rsid w:val="00AA27EA"/>
    <w:rsid w:val="00AE35C4"/>
    <w:rsid w:val="00BF76FE"/>
    <w:rsid w:val="00C60638"/>
    <w:rsid w:val="00C8779C"/>
    <w:rsid w:val="00CC2F1B"/>
    <w:rsid w:val="00D0105A"/>
    <w:rsid w:val="00D03EA8"/>
    <w:rsid w:val="00D335A9"/>
    <w:rsid w:val="00D51FD1"/>
    <w:rsid w:val="00E12AF2"/>
    <w:rsid w:val="00EE19A0"/>
    <w:rsid w:val="00F85A86"/>
    <w:rsid w:val="00FA6BB0"/>
    <w:rsid w:val="00FD0410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EBF00"/>
  <w14:defaultImageDpi w14:val="32767"/>
  <w15:chartTrackingRefBased/>
  <w15:docId w15:val="{1671A5CB-62FC-A549-BB58-703037BD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4B51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638"/>
    <w:pPr>
      <w:spacing w:before="100" w:beforeAutospacing="1" w:after="100" w:afterAutospacing="1"/>
      <w:jc w:val="left"/>
    </w:pPr>
    <w:rPr>
      <w:rFonts w:eastAsia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2AF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2AF2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2AF2"/>
    <w:rPr>
      <w:vertAlign w:val="superscript"/>
    </w:rPr>
  </w:style>
  <w:style w:type="paragraph" w:styleId="Sansinterligne">
    <w:name w:val="No Spacing"/>
    <w:uiPriority w:val="1"/>
    <w:qFormat/>
    <w:rsid w:val="00C877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C22EF2-3EF3-654A-8E36-24D70B41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Sarian</dc:creator>
  <cp:keywords/>
  <dc:description/>
  <cp:lastModifiedBy>pierre-yves gautier</cp:lastModifiedBy>
  <cp:revision>30</cp:revision>
  <cp:lastPrinted>2021-04-24T15:41:00Z</cp:lastPrinted>
  <dcterms:created xsi:type="dcterms:W3CDTF">2020-12-14T18:20:00Z</dcterms:created>
  <dcterms:modified xsi:type="dcterms:W3CDTF">2021-04-25T07:51:00Z</dcterms:modified>
</cp:coreProperties>
</file>